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7100" w14:textId="77777777" w:rsidR="00D83B4E" w:rsidRPr="00D83B4E" w:rsidRDefault="00D83B4E" w:rsidP="00D83B4E">
      <w:pPr>
        <w:pBdr>
          <w:left w:val="single" w:sz="12" w:space="8" w:color="F05F40"/>
        </w:pBdr>
        <w:spacing w:before="300" w:after="150" w:line="240" w:lineRule="auto"/>
        <w:outlineLvl w:val="1"/>
        <w:rPr>
          <w:rFonts w:ascii="Nunito" w:eastAsia="Times New Roman" w:hAnsi="Nunito" w:cs="Times New Roman"/>
          <w:b/>
          <w:bCs/>
          <w:color w:val="FF0000"/>
          <w:sz w:val="38"/>
          <w:szCs w:val="38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FF0000"/>
          <w:sz w:val="38"/>
          <w:szCs w:val="38"/>
          <w:lang w:eastAsia="fr-SN"/>
        </w:rPr>
        <w:t>I.  Introduction</w:t>
      </w:r>
    </w:p>
    <w:p w14:paraId="7C18EEB4" w14:textId="3181435A" w:rsidR="00D83B4E" w:rsidRPr="00D83B4E" w:rsidRDefault="00D83B4E" w:rsidP="00D83B4E">
      <w:pPr>
        <w:spacing w:after="0" w:line="240" w:lineRule="auto"/>
        <w:jc w:val="both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Les calculs d'aire et de volume sont à l'origine de calcul intégral. Les premiers calculs d'aire sont dus à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Eudoxe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 et 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Archimède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qui utilisent une méthode consistant à encadrer la surface dont l'on cherche l'aire par des surfaces polygonales.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Leibniz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comme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 Fernat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pensent que les aires</w:t>
      </w:r>
      <w:r>
        <w:rPr>
          <w:rFonts w:ascii="Nunito" w:eastAsia="Times New Roman" w:hAnsi="Nunito" w:cs="Times New Roman"/>
          <w:sz w:val="24"/>
          <w:szCs w:val="24"/>
          <w:lang w:eastAsia="fr-SN"/>
        </w:rPr>
        <w:t xml:space="preserve">,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les volumes et les surfaces sont comme des rectangles et des cylindres et utilisent les expressions intégrales définies.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  <w:t>C'est au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XVII</w:t>
      </w:r>
      <w:r w:rsidRPr="00D83B4E">
        <w:rPr>
          <w:rFonts w:ascii="MathJax_Math-italic" w:eastAsia="Times New Roman" w:hAnsi="MathJax_Math-italic" w:cs="Times New Roman"/>
          <w:sz w:val="19"/>
          <w:szCs w:val="19"/>
          <w:bdr w:val="none" w:sz="0" w:space="0" w:color="auto" w:frame="1"/>
          <w:lang w:eastAsia="fr-SN"/>
        </w:rPr>
        <w:t>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siècle que se tendent la notion et les méthodes de calculs d’intégral d’aires et c'est à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Gauchy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(1831) que l'on doit la définition précise de l'intégral d'une fonction continue sur un intervalle 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[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a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;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b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]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 la notation</w:t>
      </w:r>
      <w:r>
        <w:rPr>
          <w:rFonts w:ascii="Nunito" w:eastAsia="Times New Roman" w:hAnsi="Nunito" w:cs="Times New Roman"/>
          <w:sz w:val="24"/>
          <w:szCs w:val="24"/>
          <w:lang w:eastAsia="fr-SN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. La théorie se généralise</w:t>
      </w:r>
      <w:r>
        <w:rPr>
          <w:rFonts w:ascii="Nunito" w:eastAsia="Times New Roman" w:hAnsi="Nunito" w:cs="Times New Roman"/>
          <w:sz w:val="24"/>
          <w:szCs w:val="24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avec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Riemann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Lebesgue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  <w:r>
        <w:rPr>
          <w:rFonts w:ascii="Nunito" w:eastAsia="Times New Roman" w:hAnsi="Nunito" w:cs="Times New Roman"/>
          <w:sz w:val="24"/>
          <w:szCs w:val="24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De nos jours, les calculs intégrals sont utilisés en mécaniques, en physique, économie, etc.</w:t>
      </w:r>
    </w:p>
    <w:p w14:paraId="638A6A32" w14:textId="77777777" w:rsidR="00D83B4E" w:rsidRPr="00D83B4E" w:rsidRDefault="00D83B4E" w:rsidP="00D83B4E">
      <w:pPr>
        <w:pBdr>
          <w:left w:val="single" w:sz="12" w:space="8" w:color="F05F40"/>
        </w:pBdr>
        <w:spacing w:before="300" w:after="150" w:line="240" w:lineRule="auto"/>
        <w:outlineLvl w:val="1"/>
        <w:rPr>
          <w:rFonts w:ascii="Nunito" w:eastAsia="Times New Roman" w:hAnsi="Nunito" w:cs="Times New Roman"/>
          <w:b/>
          <w:bCs/>
          <w:color w:val="FF0000"/>
          <w:sz w:val="38"/>
          <w:szCs w:val="38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FF0000"/>
          <w:sz w:val="38"/>
          <w:szCs w:val="38"/>
          <w:lang w:eastAsia="fr-SN"/>
        </w:rPr>
        <w:t>II.  Primitive d'une fonction</w:t>
      </w:r>
    </w:p>
    <w:p w14:paraId="5018F547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A.  Notion</w:t>
      </w:r>
    </w:p>
    <w:p w14:paraId="68867AF5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Activité</w:t>
      </w:r>
    </w:p>
    <w:p w14:paraId="0A2804DD" w14:textId="7E739F86" w:rsidR="00D83B4E" w:rsidRDefault="00D83B4E" w:rsidP="00D83B4E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Soit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F(x)=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7"/>
                <w:szCs w:val="27"/>
                <w:bdr w:val="none" w:sz="0" w:space="0" w:color="auto" w:frame="1"/>
                <w:lang w:eastAsia="fr-SN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7"/>
                <w:szCs w:val="27"/>
                <w:bdr w:val="none" w:sz="0" w:space="0" w:color="auto" w:frame="1"/>
                <w:lang w:eastAsia="fr-S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7"/>
                <w:szCs w:val="27"/>
                <w:bdr w:val="none" w:sz="0" w:space="0" w:color="auto" w:frame="1"/>
                <w:lang w:eastAsia="fr-SN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+3</m:t>
        </m:r>
      </m:oMath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,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G(x)=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sz w:val="27"/>
                <w:szCs w:val="27"/>
                <w:bdr w:val="none" w:sz="0" w:space="0" w:color="auto" w:frame="1"/>
                <w:lang w:eastAsia="fr-SN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7"/>
                <w:szCs w:val="27"/>
                <w:bdr w:val="none" w:sz="0" w:space="0" w:color="auto" w:frame="1"/>
                <w:lang w:eastAsia="fr-S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7"/>
                <w:szCs w:val="27"/>
                <w:bdr w:val="none" w:sz="0" w:space="0" w:color="auto" w:frame="1"/>
                <w:lang w:eastAsia="fr-SN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-5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deux fonctions continues et dérivables sur </w:t>
      </w:r>
      <w:r w:rsidR="00D2365D" w:rsidRPr="00D2365D">
        <w:rPr>
          <w:rFonts w:ascii="Cambria" w:eastAsia="Times New Roman" w:hAnsi="Cambria" w:cs="Times New Roman"/>
          <w:sz w:val="27"/>
          <w:szCs w:val="27"/>
          <w:bdr w:val="none" w:sz="0" w:space="0" w:color="auto" w:frame="1"/>
          <w:lang w:eastAsia="fr-SN"/>
        </w:rPr>
        <w:t>ℝ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  <w:t>Calculer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G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34BBC54D" w14:textId="77777777" w:rsidR="00D2365D" w:rsidRPr="00D83B4E" w:rsidRDefault="00D2365D" w:rsidP="00D83B4E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</w:p>
    <w:p w14:paraId="3C4F4F6D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Solution</w:t>
      </w:r>
    </w:p>
    <w:p w14:paraId="49A6EAD4" w14:textId="483B8C94" w:rsidR="00D83B4E" w:rsidRPr="00D83B4E" w:rsidRDefault="00D83B4E" w:rsidP="00D2365D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(x)=2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,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G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(x)=2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On constate que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(x)=G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Les fonctions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F </m:t>
        </m:r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et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G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sont appelées des primitives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x⟼2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w:r w:rsidR="00D2365D" w:rsidRPr="00D2365D">
        <w:rPr>
          <w:rFonts w:ascii="Cambria" w:eastAsia="Times New Roman" w:hAnsi="Cambria" w:cs="Times New Roman"/>
          <w:sz w:val="27"/>
          <w:szCs w:val="27"/>
          <w:bdr w:val="none" w:sz="0" w:space="0" w:color="auto" w:frame="1"/>
          <w:lang w:eastAsia="fr-SN"/>
        </w:rPr>
        <w:t>ℝ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238BA5E0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B.  Définition</w:t>
      </w:r>
    </w:p>
    <w:p w14:paraId="3F675A91" w14:textId="56E4EC0C" w:rsidR="00D83B4E" w:rsidRPr="00D83B4E" w:rsidRDefault="00D83B4E" w:rsidP="00D2365D">
      <w:pPr>
        <w:spacing w:after="0" w:line="240" w:lineRule="auto"/>
        <w:ind w:left="480" w:right="30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Soit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une fonction continue sur un intervalle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On appelle primitive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 toute fonction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dérivable 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tel que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∀x∈I,F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(x)=f(x)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.</m:t>
        </m:r>
      </m:oMath>
    </w:p>
    <w:p w14:paraId="7B0A3E7F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C.  Propriétés</w:t>
      </w:r>
    </w:p>
    <w:p w14:paraId="530C7576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Propriété 1</w:t>
      </w:r>
    </w:p>
    <w:p w14:paraId="20031C4A" w14:textId="77777777" w:rsidR="00D83B4E" w:rsidRPr="00D83B4E" w:rsidRDefault="00D83B4E" w:rsidP="00D2365D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Toute fonction continue 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admet des primitives 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3261165B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Propriété 2</w:t>
      </w:r>
    </w:p>
    <w:p w14:paraId="51A361DF" w14:textId="01444F90" w:rsidR="00D83B4E" w:rsidRPr="00D83B4E" w:rsidRDefault="00D83B4E" w:rsidP="00D2365D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une fonction admettant une primitive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 toute fonction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G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tel que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G(x)=F(x)+k,k∈</m:t>
        </m:r>
        <m:r>
          <m:rPr>
            <m:scr m:val="double-struck"/>
            <m:sty m:val="p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R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aussi une primitive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 il existe une et une seule primitive vérifiant les conditions initiales données.</w:t>
      </w:r>
    </w:p>
    <w:p w14:paraId="03EE866D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Propriété 3</w:t>
      </w:r>
    </w:p>
    <w:p w14:paraId="70A7B1FA" w14:textId="6901815E" w:rsidR="00D83B4E" w:rsidRPr="00D83B4E" w:rsidRDefault="00D83B4E" w:rsidP="00D2365D">
      <w:pPr>
        <w:spacing w:after="0" w:line="240" w:lineRule="auto"/>
        <w:ind w:left="48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lastRenderedPageBreak/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admet des primitives sur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 alors il existe une et une seule primitive vérifiant les conditions initiales données.</w:t>
      </w:r>
    </w:p>
    <w:p w14:paraId="6C63AE5E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D.  Primitives de fonction</w:t>
      </w:r>
    </w:p>
    <w:p w14:paraId="47253160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1.  Fonctions usuelles</w:t>
      </w:r>
    </w:p>
    <w:p w14:paraId="78E418FF" w14:textId="2E46A93A" w:rsidR="00D83B4E" w:rsidRPr="00D83B4E" w:rsidRDefault="00D83B4E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noProof/>
          <w:sz w:val="24"/>
          <w:szCs w:val="24"/>
          <w:lang w:eastAsia="fr-SN"/>
        </w:rPr>
        <w:drawing>
          <wp:inline distT="0" distB="0" distL="0" distR="0" wp14:anchorId="30B8C235" wp14:editId="59EF185E">
            <wp:extent cx="5760720" cy="450977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</w:p>
    <w:p w14:paraId="619FE8C5" w14:textId="77777777" w:rsidR="00D83B4E" w:rsidRPr="00D83B4E" w:rsidRDefault="00D83B4E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</w:p>
    <w:p w14:paraId="3A62BEF7" w14:textId="08EF1F5A" w:rsidR="002855DB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2.  Opération sur les primitives</w:t>
      </w:r>
    </w:p>
    <w:p w14:paraId="64828055" w14:textId="112E3AF0" w:rsidR="00D83B4E" w:rsidRPr="00D83B4E" w:rsidRDefault="002855DB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>
        <w:rPr>
          <w:rFonts w:ascii="Nunito" w:eastAsia="Times New Roman" w:hAnsi="Nunito" w:cs="Times New Roman"/>
          <w:noProof/>
          <w:sz w:val="24"/>
          <w:szCs w:val="24"/>
          <w:lang w:eastAsia="fr-SN"/>
        </w:rPr>
        <w:drawing>
          <wp:inline distT="0" distB="0" distL="0" distR="0" wp14:anchorId="3597CF8C" wp14:editId="24C5AE05">
            <wp:extent cx="5760720" cy="48221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</w:p>
    <w:p w14:paraId="7D822806" w14:textId="77777777" w:rsidR="00D83B4E" w:rsidRPr="00D83B4E" w:rsidRDefault="00D83B4E" w:rsidP="00D83B4E">
      <w:pPr>
        <w:pBdr>
          <w:left w:val="single" w:sz="12" w:space="8" w:color="F05F40"/>
        </w:pBdr>
        <w:spacing w:before="300" w:after="150" w:line="240" w:lineRule="auto"/>
        <w:outlineLvl w:val="1"/>
        <w:rPr>
          <w:rFonts w:ascii="Nunito" w:eastAsia="Times New Roman" w:hAnsi="Nunito" w:cs="Times New Roman"/>
          <w:b/>
          <w:bCs/>
          <w:color w:val="F05F40"/>
          <w:sz w:val="38"/>
          <w:szCs w:val="38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FF0000"/>
          <w:sz w:val="38"/>
          <w:szCs w:val="38"/>
          <w:lang w:eastAsia="fr-SN"/>
        </w:rPr>
        <w:t>III.  Calcul intégral</w:t>
      </w:r>
    </w:p>
    <w:p w14:paraId="054664A5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A.  Intégral d'une fonction continue sur un intervalle</w:t>
      </w:r>
    </w:p>
    <w:p w14:paraId="788FC828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1.  Définition</w:t>
      </w:r>
    </w:p>
    <w:p w14:paraId="3EFEABE7" w14:textId="32C40DDD" w:rsidR="00D83B4E" w:rsidRPr="00D83B4E" w:rsidRDefault="00D83B4E" w:rsidP="002855DB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Soit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une fonction continue sur un intervalle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I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;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a∈I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b∈I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Le réel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F(b)-F(a)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où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une primitive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I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appelé intégrale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à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de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On le note 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 et se lit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« somme de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à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de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ou intégral de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à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 de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». On note aussi :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MathJax_Main-bold" w:eastAsia="Times New Roman" w:hAnsi="MathJax_Main-bold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F(b)-F(a)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D83B4E">
        <w:rPr>
          <w:rFonts w:ascii="MathJax_Main-bold" w:eastAsia="Times New Roman" w:hAnsi="MathJax_Main-bold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bdr w:val="none" w:sz="0" w:space="0" w:color="auto" w:frame="1"/>
            <w:lang w:eastAsia="fr-SN"/>
          </w:rPr>
          <m:t>[F(x)</m:t>
        </m:r>
        <m:sSubSup>
          <m:sSubSupPr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fr-SN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bdr w:val="none" w:sz="0" w:space="0" w:color="auto" w:frame="1"/>
                <w:lang w:eastAsia="fr-SN"/>
              </w:rPr>
              <m:t>]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bdr w:val="none" w:sz="0" w:space="0" w:color="auto" w:frame="1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bdr w:val="none" w:sz="0" w:space="0" w:color="auto" w:frame="1"/>
                <w:lang w:eastAsia="fr-SN"/>
              </w:rPr>
              <m:t>b</m:t>
            </m:r>
          </m:sup>
        </m:sSubSup>
      </m:oMath>
    </w:p>
    <w:p w14:paraId="7EDF4E03" w14:textId="77777777" w:rsidR="00102958" w:rsidRDefault="00102958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</w:p>
    <w:p w14:paraId="4B15A30B" w14:textId="41EEBD41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 Remarque</w:t>
      </w:r>
    </w:p>
    <w:p w14:paraId="181CCCF1" w14:textId="746449CB" w:rsidR="00D83B4E" w:rsidRPr="00D83B4E" w:rsidRDefault="00D83B4E" w:rsidP="00102958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On peut remplacer la variable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x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par n’importe quelle lettre différente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 On dit que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x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la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variable muette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proofErr w:type="gramStart"/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sont</w:t>
      </w:r>
      <w:proofErr w:type="gramEnd"/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appelées les 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bornes d’intégration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23EEFB44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2.  Interprétation graphique</w:t>
      </w:r>
    </w:p>
    <w:p w14:paraId="222A1EA5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Théorème</w:t>
      </w:r>
    </w:p>
    <w:p w14:paraId="44E66999" w14:textId="7B0FC8F0" w:rsidR="00D83B4E" w:rsidRPr="00D83B4E" w:rsidRDefault="00D83B4E" w:rsidP="00102958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Le plan m</w:t>
      </w:r>
      <w:r w:rsidR="00102958">
        <w:rPr>
          <w:rFonts w:ascii="Nunito" w:eastAsia="Times New Roman" w:hAnsi="Nunito" w:cs="Times New Roman"/>
          <w:sz w:val="24"/>
          <w:szCs w:val="24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nu</w:t>
      </w:r>
      <w:r w:rsidR="00102958">
        <w:rPr>
          <w:rFonts w:ascii="Nunito" w:eastAsia="Times New Roman" w:hAnsi="Nunito" w:cs="Times New Roman"/>
          <w:sz w:val="24"/>
          <w:szCs w:val="24"/>
          <w:lang w:eastAsia="fr-SN"/>
        </w:rPr>
        <w:t>s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d’un repère orthogonal soit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une fonction continue et positive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="00102958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. </w:t>
      </w:r>
      <w:r w:rsidR="00102958" w:rsidRPr="00D83B4E">
        <w:rPr>
          <w:rFonts w:ascii="Nunito" w:eastAsia="Times New Roman" w:hAnsi="Nunito" w:cs="Times New Roman"/>
          <w:sz w:val="24"/>
          <w:szCs w:val="24"/>
          <w:lang w:eastAsia="fr-SN"/>
        </w:rPr>
        <w:t>On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appelle 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(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)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l’aire du domaine plan délimité par la courbe de </w:t>
      </w:r>
      <w:r w:rsidR="00102958">
        <w:rPr>
          <w:rFonts w:ascii="Calibri" w:hAnsi="Calibri" w:cs="Calibri"/>
          <w:noProof/>
          <w:lang w:eastAsia="fr-SN"/>
        </w:rPr>
        <w:drawing>
          <wp:inline distT="0" distB="0" distL="0" distR="0" wp14:anchorId="175E15E1" wp14:editId="05EB431E">
            <wp:extent cx="95250" cy="2190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, l’axe des abscisses, les droites d’équation</w:t>
      </w:r>
      <w:r w:rsidR="00102958">
        <w:rPr>
          <w:rFonts w:ascii="Nunito" w:eastAsia="Times New Roman" w:hAnsi="Nunito" w:cs="Times New Roman"/>
          <w:sz w:val="24"/>
          <w:szCs w:val="24"/>
          <w:lang w:eastAsia="fr-SN"/>
        </w:rPr>
        <w:t xml:space="preserve"> 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x=a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;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x=b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566DDB43" w14:textId="1E117B5D" w:rsidR="00D83B4E" w:rsidRPr="00D83B4E" w:rsidRDefault="00D83B4E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noProof/>
          <w:sz w:val="24"/>
          <w:szCs w:val="24"/>
          <w:lang w:eastAsia="fr-SN"/>
        </w:rPr>
        <w:drawing>
          <wp:inline distT="0" distB="0" distL="0" distR="0" wp14:anchorId="6B0DDDCA" wp14:editId="60FB26EF">
            <wp:extent cx="4781550" cy="2143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7A85" w14:textId="2E895DBB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A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102958"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)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  <w:r w:rsidR="00102958"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(unité d'aire)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1</w:t>
      </w:r>
      <w:r w:rsidR="00102958" w:rsidRPr="00102958">
        <w:rPr>
          <w:rFonts w:ascii="Cambria Math" w:eastAsia="Times New Roman" w:hAnsi="Cambria Math" w:cs="Times New Roman"/>
          <w:b/>
          <w:bCs/>
          <w:i/>
          <w:sz w:val="27"/>
          <w:szCs w:val="27"/>
          <w:bdr w:val="none" w:sz="0" w:space="0" w:color="auto" w:frame="1"/>
          <w:lang w:eastAsia="fr-SN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: l’unité sur l’axe des abscisses multipliée par l’unité sur l’axe des ordonnées.</w:t>
      </w:r>
    </w:p>
    <w:p w14:paraId="3482164A" w14:textId="77777777" w:rsidR="00D91CAF" w:rsidRDefault="00D91CAF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</w:p>
    <w:p w14:paraId="354630B6" w14:textId="2C2F7AAD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Remarque</w:t>
      </w:r>
      <w:r w:rsidR="00102958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 xml:space="preserve"> </w:t>
      </w:r>
    </w:p>
    <w:p w14:paraId="60C77B46" w14:textId="77777777" w:rsidR="00D83B4E" w:rsidRPr="00D83B4E" w:rsidRDefault="00D83B4E" w:rsidP="00102958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Il ne faut pas confondre le calcul intégral et le calcul d’aire.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  <w:t>Le calcul d’aire est une application du calcul d’intégral. Une intégrale peut être négative tandis que l’aire est toujours positive.</w:t>
      </w:r>
    </w:p>
    <w:p w14:paraId="5FD11F5E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3.  Propriétés</w:t>
      </w:r>
    </w:p>
    <w:p w14:paraId="74AD4B69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Propriété1</w:t>
      </w:r>
    </w:p>
    <w:p w14:paraId="3732FB6C" w14:textId="4A974979" w:rsidR="00D83B4E" w:rsidRPr="00D91CAF" w:rsidRDefault="00D91CAF" w:rsidP="00D91CAF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0</m:t>
          </m:r>
        </m:oMath>
      </m:oMathPara>
    </w:p>
    <w:p w14:paraId="39E436E0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Propriété2</w:t>
      </w:r>
    </w:p>
    <w:p w14:paraId="031A04A6" w14:textId="0123C3F5" w:rsidR="00D83B4E" w:rsidRPr="00D91CAF" w:rsidRDefault="00D91CAF" w:rsidP="00D91CAF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=</m:t>
          </m:r>
          <m: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</m:oMath>
      </m:oMathPara>
    </w:p>
    <w:p w14:paraId="1830FC8B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Propriété3</w:t>
      </w:r>
    </w:p>
    <w:p w14:paraId="14B9E1C3" w14:textId="2881ED39" w:rsidR="00D91CAF" w:rsidRPr="00D91CAF" w:rsidRDefault="00D91CAF" w:rsidP="00D91CAF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α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 xml:space="preserve"> α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</m:oMath>
      </m:oMathPara>
    </w:p>
    <w:p w14:paraId="20085C50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Propriété4</w:t>
      </w:r>
    </w:p>
    <w:p w14:paraId="277126EF" w14:textId="7778E9C4" w:rsidR="00D91CAF" w:rsidRPr="00D91CAF" w:rsidRDefault="00D91CAF" w:rsidP="00D91CAF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[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αf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fr-SN"/>
                </w:rPr>
                <w:sym w:font="Symbol" w:char="F062"/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]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 xml:space="preserve"> α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>+</m:t>
          </m:r>
          <m:r>
            <m:rPr>
              <m:sty m:val="bi"/>
            </m:rPr>
            <w:rPr>
              <w:rFonts w:ascii="Cambria Math" w:eastAsia="Times New Roman" w:hAnsi="Cambria Math" w:cs="Times New Roman"/>
              <w:b/>
              <w:bCs/>
              <w:i/>
              <w:sz w:val="27"/>
              <w:szCs w:val="27"/>
              <w:bdr w:val="none" w:sz="0" w:space="0" w:color="auto" w:frame="1"/>
              <w:lang w:eastAsia="fr-SN"/>
            </w:rPr>
            <w:sym w:font="Symbol" w:char="F062"/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fr-SN"/>
                </w:rPr>
                <m:t>,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fr-SN"/>
                </w:rPr>
                <m:t> 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(α;β)∈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fr-SN"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bdr w:val="none" w:sz="0" w:space="0" w:color="auto" w:frame="1"/>
                      <w:lang w:eastAsia="fr-SN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bdr w:val="none" w:sz="0" w:space="0" w:color="auto" w:frame="1"/>
                      <w:lang w:eastAsia="fr-SN"/>
                    </w:rPr>
                    <m:t>2</m:t>
                  </m:r>
                </m:sup>
              </m:sSup>
            </m:e>
          </m:nary>
        </m:oMath>
      </m:oMathPara>
    </w:p>
    <w:p w14:paraId="13AFEC11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Propriété5</w:t>
      </w:r>
    </w:p>
    <w:p w14:paraId="5F000371" w14:textId="005C1015" w:rsidR="00D83B4E" w:rsidRPr="00D83B4E" w:rsidRDefault="00D83B4E" w:rsidP="0050590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I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;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a,b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et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c∈I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 on a :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c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+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</w:p>
    <w:p w14:paraId="1E90F9E4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Propriété6</w:t>
      </w:r>
    </w:p>
    <w:p w14:paraId="3ACF72A0" w14:textId="546FDFB4" w:rsidR="00D83B4E" w:rsidRDefault="00D83B4E" w:rsidP="0050590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>i)</w:t>
      </w:r>
      <w:r w:rsidRPr="00505901">
        <w:rPr>
          <w:rFonts w:ascii="Nunito" w:eastAsia="Times New Roman" w:hAnsi="Nunito" w:cs="Times New Roman"/>
          <w:sz w:val="28"/>
          <w:szCs w:val="28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positive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 ;b[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f(x)≥0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 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≥ 0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>ii)</w:t>
      </w:r>
      <w:r w:rsidRPr="00505901">
        <w:rPr>
          <w:rFonts w:ascii="Nunito" w:eastAsia="Times New Roman" w:hAnsi="Nunito" w:cs="Times New Roman"/>
          <w:sz w:val="28"/>
          <w:szCs w:val="28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="00505901"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 xml:space="preserve"> 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≤</w:t>
      </w:r>
      <w:r w:rsidR="00505901" w:rsidRPr="00505901">
        <w:rPr>
          <w:rFonts w:ascii="Cambria Math" w:eastAsia="Times New Roman" w:hAnsi="Cambria Math" w:cs="Times New Roman"/>
          <w:b/>
          <w:bCs/>
          <w:i/>
          <w:sz w:val="27"/>
          <w:szCs w:val="27"/>
          <w:bdr w:val="none" w:sz="0" w:space="0" w:color="auto" w:frame="1"/>
          <w:lang w:eastAsia="fr-SN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g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 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 xml:space="preserve"> 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≤</w:t>
      </w:r>
      <w:r w:rsidR="00505901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505901">
        <w:rPr>
          <w:rFonts w:ascii="MathJax_Main" w:eastAsia="Times New Roman" w:hAnsi="MathJax_Main" w:cs="Times New Roman"/>
          <w:b/>
          <w:bCs/>
          <w:sz w:val="28"/>
          <w:szCs w:val="28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donc l’intégrale conserve l’ordre.</w:t>
      </w:r>
    </w:p>
    <w:p w14:paraId="62E5E942" w14:textId="77777777" w:rsidR="00E44619" w:rsidRPr="00D83B4E" w:rsidRDefault="00E44619" w:rsidP="0050590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</w:p>
    <w:p w14:paraId="436D32F3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Propriété7</w:t>
      </w:r>
    </w:p>
    <w:p w14:paraId="4F48716A" w14:textId="2B35A66C" w:rsidR="00D83B4E" w:rsidRPr="00D83B4E" w:rsidRDefault="00D83B4E" w:rsidP="00E44619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>i)</w:t>
      </w:r>
      <w:r w:rsidRPr="00505901">
        <w:rPr>
          <w:rFonts w:ascii="Nunito" w:eastAsia="Times New Roman" w:hAnsi="Nunito" w:cs="Times New Roman"/>
          <w:sz w:val="28"/>
          <w:szCs w:val="28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et paire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-a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 xml:space="preserve"> 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2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>ii)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Si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et impaire alors 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-a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 xml:space="preserve"> </m:t>
        </m:r>
      </m:oMath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w:r w:rsidR="00505901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 xml:space="preserve"> 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0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505901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>iii)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Si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et périodique de période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T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a+T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T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Pr="00E44619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ou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E44619">
        <w:rPr>
          <w:rFonts w:ascii="Nunito" w:eastAsia="Times New Roman" w:hAnsi="Nunito" w:cs="Times New Roman"/>
          <w:b/>
          <w:bCs/>
          <w:sz w:val="28"/>
          <w:szCs w:val="28"/>
          <w:lang w:eastAsia="fr-SN"/>
        </w:rPr>
        <w:t xml:space="preserve"> </w:t>
      </w:r>
      <w:r w:rsidR="00E44619"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a+KT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b+KT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E44619"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</w:p>
    <w:p w14:paraId="2933C0E2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Propriété8</w:t>
      </w:r>
    </w:p>
    <w:p w14:paraId="223250B6" w14:textId="59948218" w:rsidR="00E44619" w:rsidRPr="00E44619" w:rsidRDefault="00D83B4E" w:rsidP="00E44619">
      <w:pPr>
        <w:spacing w:after="0" w:line="240" w:lineRule="auto"/>
        <w:ind w:left="930" w:right="30"/>
        <w:rPr>
          <w:rFonts w:ascii="MathJax_AMS" w:eastAsia="Times New Roman" w:hAnsi="MathJax_AMS" w:cs="Times New Roman"/>
          <w:b/>
          <w:bCs/>
          <w:sz w:val="27"/>
          <w:szCs w:val="27"/>
          <w:bdr w:val="none" w:sz="0" w:space="0" w:color="auto" w:frame="1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 alors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F:[a;b]→</m:t>
          </m:r>
          <m:r>
            <m:rPr>
              <m:scr m:val="double-struck"/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R</m:t>
          </m:r>
        </m:oMath>
      </m:oMathPara>
    </w:p>
    <w:p w14:paraId="417B5B9E" w14:textId="521AA6B5" w:rsidR="00D83B4E" w:rsidRPr="00D83B4E" w:rsidRDefault="00E44619" w:rsidP="00E44619">
      <w:pPr>
        <w:spacing w:after="0" w:line="240" w:lineRule="auto"/>
        <w:ind w:left="930" w:right="30" w:firstLine="486"/>
        <w:rPr>
          <w:rFonts w:ascii="Nunito" w:eastAsia="Times New Roman" w:hAnsi="Nunito" w:cs="Times New Roman"/>
          <w:sz w:val="24"/>
          <w:szCs w:val="24"/>
          <w:lang w:eastAsia="fr-SN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   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</m:t>
        </m:r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↦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x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SN"/>
              </w:rPr>
              <m:t>dx</m:t>
            </m:r>
          </m:e>
        </m:nary>
      </m:oMath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         </w:t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  <w:t>est la primitive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>f</m:t>
        </m:r>
      </m:oMath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 qui s’annule en </w:t>
      </w:r>
      <w:r w:rsidR="00D83B4E"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a</w:t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</w:p>
    <w:p w14:paraId="34769B1C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Propriété9</w:t>
      </w:r>
    </w:p>
    <w:p w14:paraId="45294B6D" w14:textId="5DE5B61E" w:rsidR="00D83B4E" w:rsidRPr="00D83B4E" w:rsidRDefault="00D83B4E" w:rsidP="00E44619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>f</m:t>
        </m:r>
      </m:oMath>
      <w:r w:rsidR="00E44619"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est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a&lt;b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le réel 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fr-SN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fr-S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lang w:eastAsia="fr-SN"/>
              </w:rPr>
              <m:t>b-a</m:t>
            </m:r>
          </m:den>
        </m:f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dx</m:t>
            </m:r>
          </m:e>
        </m:nary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appelé la valeur moyenne de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.</w:t>
      </w:r>
    </w:p>
    <w:p w14:paraId="5C3F6EA9" w14:textId="77777777" w:rsidR="00D83B4E" w:rsidRPr="008201B1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</w:pPr>
      <w:r w:rsidRPr="008201B1">
        <w:rPr>
          <w:rFonts w:ascii="Nunito" w:eastAsia="Times New Roman" w:hAnsi="Nunito" w:cs="Times New Roman"/>
          <w:b/>
          <w:bCs/>
          <w:color w:val="FF0000"/>
          <w:sz w:val="24"/>
          <w:szCs w:val="24"/>
          <w:highlight w:val="yellow"/>
          <w:lang w:eastAsia="fr-SN"/>
        </w:rPr>
        <w:t>Propriété10</w:t>
      </w:r>
    </w:p>
    <w:p w14:paraId="08852FFA" w14:textId="39BED4BF" w:rsidR="00D83B4E" w:rsidRPr="00D83B4E" w:rsidRDefault="00D83B4E" w:rsidP="00E44619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On appelle inégalité de la moyenne 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et bornée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  <w:t>c’est-à-dire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m≤f(x)≤M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m(b-a)≤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6"/>
                <w:szCs w:val="36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6"/>
                    <w:szCs w:val="36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fr-SN"/>
              </w:rPr>
              <m:t>dx</m:t>
            </m:r>
          </m:e>
        </m:nary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≤M(b-a)</m:t>
        </m:r>
      </m:oMath>
    </w:p>
    <w:p w14:paraId="788E307B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B.  Technique de calcul des intégrales</w:t>
      </w:r>
    </w:p>
    <w:p w14:paraId="01E6D466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1.  Intégrale des primitives trigonométriques</w:t>
      </w:r>
    </w:p>
    <w:p w14:paraId="0F6F0E52" w14:textId="77777777" w:rsidR="00D83B4E" w:rsidRPr="00D83B4E" w:rsidRDefault="00D83B4E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Il faut parfois linéariser la fonction trigonométrique avant de calculer l’intégrale.</w:t>
      </w:r>
    </w:p>
    <w:p w14:paraId="32851B49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2.  Intégration par partie</w:t>
      </w:r>
    </w:p>
    <w:p w14:paraId="3774928A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Théorème</w:t>
      </w:r>
    </w:p>
    <w:p w14:paraId="0A0C27E9" w14:textId="77777777" w:rsidR="008201B1" w:rsidRDefault="00D83B4E" w:rsidP="008201B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Soient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u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v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deux fonctions dérivables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I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.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b∈I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; 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v</m:t>
        </m:r>
        <m:r>
          <m:rPr>
            <m:sty m:val="bi"/>
          </m:rPr>
          <w:rPr>
            <w:rFonts w:ascii="Cambria Math" w:eastAsia="Times New Roman" w:hAnsi="Cambria Math" w:cs="Times New Roman"/>
            <w:sz w:val="19"/>
            <w:szCs w:val="19"/>
            <w:bdr w:val="none" w:sz="0" w:space="0" w:color="auto" w:frame="1"/>
            <w:lang w:eastAsia="fr-SN"/>
          </w:rPr>
          <m:t>'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sont continues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bdr w:val="none" w:sz="0" w:space="0" w:color="auto" w:frame="1"/>
            <w:lang w:eastAsia="fr-SN"/>
          </w:rPr>
          <m:t>I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</w:t>
      </w:r>
    </w:p>
    <w:p w14:paraId="55316424" w14:textId="32D82DEB" w:rsidR="008201B1" w:rsidRDefault="008201B1" w:rsidP="008201B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(x).v(x)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>=[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u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.v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x</m:t>
              </m:r>
            </m:e>
          </m:d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]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b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w:rPr>
              <w:rFonts w:ascii="Nunito" w:eastAsia="Times New Roman" w:hAnsi="Nunito" w:cs="Times New Roman"/>
              <w:sz w:val="24"/>
              <w:szCs w:val="24"/>
              <w:lang w:eastAsia="fr-SN"/>
            </w:rPr>
            <w:br/>
          </m:r>
          <m:r>
            <w:rPr>
              <w:rFonts w:ascii="Nunito" w:eastAsia="Times New Roman" w:hAnsi="Nunito" w:cs="Times New Roman"/>
              <w:sz w:val="24"/>
              <w:szCs w:val="24"/>
              <w:lang w:eastAsia="fr-SN"/>
            </w:rPr>
            <w:br/>
          </m:r>
          <m:r>
            <w:rPr>
              <w:rFonts w:ascii="Nunito" w:eastAsia="Times New Roman" w:hAnsi="Nunito" w:cs="Times New Roman"/>
              <w:sz w:val="24"/>
              <w:szCs w:val="24"/>
              <w:lang w:eastAsia="fr-SN"/>
            </w:rPr>
            <w:br/>
            <w:t>En effet, si </w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u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fr-SN"/>
            </w:rPr>
            <m:t> et 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v</m:t>
          </m:r>
        </m:oMath>
      </m:oMathPara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 sont dérivables sur </w:t>
      </w:r>
      <w:r w:rsidRPr="008201B1">
        <w:rPr>
          <w:rFonts w:ascii="MathJax_Math-italic" w:eastAsia="Times New Roman" w:hAnsi="MathJax_Math-italic" w:cs="Times New Roman"/>
          <w:b/>
          <w:bCs/>
          <w:i/>
          <w:iCs/>
          <w:sz w:val="29"/>
          <w:szCs w:val="28"/>
          <w:bdr w:val="none" w:sz="0" w:space="0" w:color="auto" w:frame="1"/>
          <w:lang w:eastAsia="fr-SN"/>
        </w:rPr>
        <w:t>I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,</w:t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on a :</w:t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(uv)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=u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v+v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u⇒u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v=(uv)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-v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bdr w:val="none" w:sz="0" w:space="0" w:color="auto" w:frame="1"/>
              <w:lang w:eastAsia="fr-SN"/>
            </w:rPr>
            <m:t>'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bdr w:val="none" w:sz="0" w:space="0" w:color="auto" w:frame="1"/>
              <w:lang w:eastAsia="fr-SN"/>
            </w:rPr>
            <m:t>u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>.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w:br/>
          </m:r>
        </m:oMath>
      </m:oMathPara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  <w:r w:rsidR="00D83B4E" w:rsidRPr="00D83B4E">
        <w:rPr>
          <w:rFonts w:ascii="Nunito" w:eastAsia="Times New Roman" w:hAnsi="Nunito" w:cs="Times New Roman"/>
          <w:sz w:val="24"/>
          <w:szCs w:val="24"/>
          <w:lang w:eastAsia="fr-SN"/>
        </w:rPr>
        <w:t>En appliquant l’opération sur les intégrales, on a :</w:t>
      </w:r>
    </w:p>
    <w:p w14:paraId="0E269BDE" w14:textId="01019640" w:rsidR="00D83B4E" w:rsidRPr="00D02AF9" w:rsidRDefault="008201B1" w:rsidP="008201B1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(x).v(x)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sz w:val="27"/>
                      <w:szCs w:val="27"/>
                      <w:bdr w:val="none" w:sz="0" w:space="0" w:color="auto" w:frame="1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bdr w:val="none" w:sz="0" w:space="0" w:color="auto" w:frame="1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.v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sz w:val="27"/>
                      <w:szCs w:val="27"/>
                      <w:bdr w:val="none" w:sz="0" w:space="0" w:color="auto" w:frame="1"/>
                      <w:lang w:eastAsia="fr-S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7"/>
                      <w:szCs w:val="27"/>
                      <w:bdr w:val="none" w:sz="0" w:space="0" w:color="auto" w:frame="1"/>
                      <w:lang w:eastAsia="fr-S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)'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w:rPr>
              <w:rFonts w:ascii="Nunito" w:eastAsia="Times New Roman" w:hAnsi="Nunito" w:cs="Times New Roman"/>
              <w:sz w:val="24"/>
              <w:szCs w:val="24"/>
              <w:lang w:eastAsia="fr-SN"/>
            </w:rPr>
            <w:br/>
          </m:r>
          <m:r>
            <w:rPr>
              <w:rFonts w:ascii="Nunito" w:eastAsia="Times New Roman" w:hAnsi="Nunito" w:cs="Times New Roman"/>
              <w:sz w:val="24"/>
              <w:szCs w:val="24"/>
              <w:lang w:eastAsia="fr-SN"/>
            </w:rPr>
            <w:br/>
          </m:r>
        </m:oMath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(x).v(x)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fr-SN"/>
            </w:rPr>
            <m:t>=[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u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.v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x</m:t>
              </m:r>
            </m:e>
          </m:d>
          <m:sSubSup>
            <m:sSub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7"/>
                  <w:szCs w:val="27"/>
                  <w:bdr w:val="none" w:sz="0" w:space="0" w:color="auto" w:frame="1"/>
                  <w:lang w:eastAsia="fr-SN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]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b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7"/>
              <w:szCs w:val="27"/>
              <w:bdr w:val="none" w:sz="0" w:space="0" w:color="auto" w:frame="1"/>
              <w:lang w:eastAsia="fr-SN"/>
            </w:rPr>
            <m:t>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/>
                  <w:bCs/>
                  <w:i/>
                  <w:sz w:val="28"/>
                  <w:szCs w:val="28"/>
                  <w:lang w:eastAsia="fr-SN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bdr w:val="none" w:sz="0" w:space="0" w:color="auto" w:frame="1"/>
                  <w:lang w:eastAsia="fr-SN"/>
                </w:rPr>
                <m:t>'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(x).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u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7"/>
                  <w:szCs w:val="27"/>
                  <w:bdr w:val="none" w:sz="0" w:space="0" w:color="auto" w:frame="1"/>
                  <w:lang w:eastAsia="fr-SN"/>
                </w:rPr>
                <m:t>(x)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fr-SN"/>
                </w:rPr>
                <m:t>dx</m:t>
              </m:r>
            </m:e>
          </m:nary>
        </m:oMath>
      </m:oMathPara>
    </w:p>
    <w:p w14:paraId="7A363E0E" w14:textId="77777777" w:rsidR="00D83B4E" w:rsidRPr="00D83B4E" w:rsidRDefault="00D83B4E" w:rsidP="00D83B4E">
      <w:pPr>
        <w:pBdr>
          <w:left w:val="single" w:sz="12" w:space="8" w:color="449D44"/>
        </w:pBdr>
        <w:spacing w:before="300" w:after="150" w:line="240" w:lineRule="auto"/>
        <w:outlineLvl w:val="2"/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449D44"/>
          <w:sz w:val="30"/>
          <w:szCs w:val="30"/>
          <w:lang w:eastAsia="fr-SN"/>
        </w:rPr>
        <w:t>C.  Application du calcul intégral</w:t>
      </w:r>
    </w:p>
    <w:p w14:paraId="0DF797F3" w14:textId="77777777" w:rsidR="00D83B4E" w:rsidRPr="00D83B4E" w:rsidRDefault="00D83B4E" w:rsidP="00D83B4E">
      <w:pPr>
        <w:pBdr>
          <w:left w:val="single" w:sz="12" w:space="8" w:color="5BC0DE"/>
        </w:pBdr>
        <w:spacing w:before="300" w:after="150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1.  Calcul d’aire</w:t>
      </w:r>
    </w:p>
    <w:p w14:paraId="6E8CF84D" w14:textId="27E339C0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L’aire du domaine plan délimité par la courbe l’axe des abscisses et par les droites d’équation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x=a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et </m:t>
        </m:r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x=b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SN"/>
          </w:rPr>
          <m:t> 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nécessite le calcul intégral.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</w:p>
    <w:p w14:paraId="311E9690" w14:textId="1B345FAD" w:rsidR="00D83B4E" w:rsidRPr="00D83B4E" w:rsidRDefault="00D83B4E" w:rsidP="00D83B4E">
      <w:pPr>
        <w:numPr>
          <w:ilvl w:val="0"/>
          <w:numId w:val="1"/>
        </w:numPr>
        <w:spacing w:beforeAutospacing="1" w:after="0" w:afterAutospacing="1" w:line="240" w:lineRule="auto"/>
        <w:ind w:left="1620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 La courbe se trouve au-dessus de l’axes des abscisses.</w:t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br/>
      </w:r>
      <w:r w:rsidRPr="00D83B4E">
        <w:rPr>
          <w:rFonts w:ascii="Nunito" w:eastAsia="Times New Roman" w:hAnsi="Nunito" w:cs="Times New Roman"/>
          <w:b/>
          <w:bCs/>
          <w:noProof/>
          <w:sz w:val="24"/>
          <w:szCs w:val="24"/>
          <w:lang w:eastAsia="fr-SN"/>
        </w:rPr>
        <w:drawing>
          <wp:inline distT="0" distB="0" distL="0" distR="0" wp14:anchorId="0E027DCE" wp14:editId="4195DE4B">
            <wp:extent cx="3067050" cy="2305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br/>
      </w:r>
      <w:r w:rsidRPr="00D02AF9"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  <w:t>A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-0)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dx</m:t>
            </m:r>
          </m:e>
        </m:nary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</m:t>
        </m:r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</w:p>
    <w:p w14:paraId="7D82DE10" w14:textId="77777777" w:rsidR="00D83B4E" w:rsidRPr="00D83B4E" w:rsidRDefault="00D83B4E" w:rsidP="00D83B4E">
      <w:pPr>
        <w:spacing w:after="15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</w:p>
    <w:p w14:paraId="208DFE28" w14:textId="04B486A8" w:rsidR="00D83B4E" w:rsidRPr="00D83B4E" w:rsidRDefault="00D02AF9" w:rsidP="00D83B4E">
      <w:pPr>
        <w:numPr>
          <w:ilvl w:val="0"/>
          <w:numId w:val="2"/>
        </w:numPr>
        <w:spacing w:before="100" w:beforeAutospacing="1" w:after="100" w:afterAutospacing="1" w:line="240" w:lineRule="auto"/>
        <w:ind w:left="1620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noProof/>
          <w:sz w:val="24"/>
          <w:szCs w:val="24"/>
          <w:lang w:eastAsia="fr-SN"/>
        </w:rPr>
        <w:drawing>
          <wp:anchor distT="0" distB="0" distL="114300" distR="114300" simplePos="0" relativeHeight="251658240" behindDoc="1" locked="0" layoutInCell="1" allowOverlap="1" wp14:anchorId="10A0FF36" wp14:editId="1639C466">
            <wp:simplePos x="0" y="0"/>
            <wp:positionH relativeFrom="column">
              <wp:posOffset>1129030</wp:posOffset>
            </wp:positionH>
            <wp:positionV relativeFrom="paragraph">
              <wp:posOffset>290830</wp:posOffset>
            </wp:positionV>
            <wp:extent cx="36004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86" y="21523"/>
                <wp:lineTo x="214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B4E"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La courbe se trouve au-dessous de l’axes des abscisses.</w:t>
      </w:r>
      <w:r w:rsidR="00D83B4E"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br/>
      </w:r>
    </w:p>
    <w:p w14:paraId="20C39E1F" w14:textId="454622C7" w:rsidR="00D02AF9" w:rsidRDefault="00D02AF9" w:rsidP="00D83B4E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</w:p>
    <w:p w14:paraId="0E66806F" w14:textId="1A7A81C4" w:rsidR="00D02AF9" w:rsidRDefault="00D02AF9" w:rsidP="00D83B4E">
      <w:pPr>
        <w:spacing w:after="0" w:line="240" w:lineRule="auto"/>
        <w:rPr>
          <w:rFonts w:ascii="Nunito" w:eastAsia="Times New Roman" w:hAnsi="Nunito" w:cs="Times New Roman"/>
          <w:sz w:val="24"/>
          <w:szCs w:val="24"/>
          <w:lang w:eastAsia="fr-SN"/>
        </w:rPr>
      </w:pPr>
    </w:p>
    <w:p w14:paraId="4C3C13E3" w14:textId="77777777" w:rsidR="00D02AF9" w:rsidRDefault="00D83B4E" w:rsidP="00D83B4E">
      <w:pPr>
        <w:spacing w:after="0" w:line="240" w:lineRule="auto"/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br/>
      </w:r>
    </w:p>
    <w:p w14:paraId="52873008" w14:textId="77777777" w:rsidR="00D02AF9" w:rsidRDefault="00D02AF9" w:rsidP="00D83B4E">
      <w:pPr>
        <w:spacing w:after="0" w:line="240" w:lineRule="auto"/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</w:pPr>
    </w:p>
    <w:p w14:paraId="729A3AC9" w14:textId="77777777" w:rsidR="00D02AF9" w:rsidRDefault="00D02AF9" w:rsidP="00D83B4E">
      <w:pPr>
        <w:spacing w:after="0" w:line="240" w:lineRule="auto"/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</w:pPr>
    </w:p>
    <w:p w14:paraId="0388DC81" w14:textId="77777777" w:rsidR="00D02AF9" w:rsidRDefault="00D02AF9" w:rsidP="00D02AF9">
      <w:pPr>
        <w:spacing w:beforeAutospacing="1" w:after="0" w:afterAutospacing="1" w:line="240" w:lineRule="auto"/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</w:pPr>
    </w:p>
    <w:p w14:paraId="2B57A495" w14:textId="77777777" w:rsidR="00D02AF9" w:rsidRDefault="00D02AF9" w:rsidP="00D02AF9">
      <w:pPr>
        <w:spacing w:beforeAutospacing="1" w:after="0" w:afterAutospacing="1" w:line="240" w:lineRule="auto"/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</w:pPr>
    </w:p>
    <w:p w14:paraId="440D20FC" w14:textId="77777777" w:rsidR="00D02AF9" w:rsidRDefault="00D02AF9" w:rsidP="00D02AF9">
      <w:pPr>
        <w:spacing w:beforeAutospacing="1" w:after="0" w:afterAutospacing="1" w:line="240" w:lineRule="auto"/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</w:pPr>
    </w:p>
    <w:p w14:paraId="21CE1EDE" w14:textId="5C51AAAA" w:rsidR="00D02AF9" w:rsidRPr="00D83B4E" w:rsidRDefault="00D02AF9" w:rsidP="00D02AF9">
      <w:pPr>
        <w:spacing w:beforeAutospacing="1" w:after="0" w:afterAutospacing="1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02AF9"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  <w:t>A</w:t>
      </w:r>
      <w:r w:rsidRPr="00D83B4E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0-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)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dx</m:t>
            </m:r>
          </m:e>
        </m:nary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</m:t>
        </m:r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Ua</m:t>
        </m:r>
      </m:oMath>
    </w:p>
    <w:p w14:paraId="53A20F9A" w14:textId="52EE8DF4" w:rsidR="00D02AF9" w:rsidRPr="00D02AF9" w:rsidRDefault="00D02AF9" w:rsidP="00D02AF9">
      <w:pPr>
        <w:spacing w:beforeAutospacing="1" w:after="0" w:afterAutospacing="1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02AF9"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  <w:t>A</w:t>
      </w:r>
      <w:r w:rsidRPr="00D02AF9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(-f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)dx</m:t>
            </m:r>
          </m:e>
        </m:nary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Ua</m:t>
        </m:r>
      </m:oMath>
    </w:p>
    <w:p w14:paraId="42D57906" w14:textId="716E964A" w:rsidR="00D02AF9" w:rsidRPr="00D02AF9" w:rsidRDefault="00D83B4E" w:rsidP="00D02AF9">
      <w:pPr>
        <w:spacing w:beforeAutospacing="1" w:after="0" w:afterAutospacing="1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02AF9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La courbe se trouve coupe l’axes des abscisses.</w:t>
      </w:r>
      <w:r w:rsidRPr="00D02AF9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br/>
      </w:r>
      <w:r w:rsidRPr="00D83B4E">
        <w:rPr>
          <w:rFonts w:ascii="Nunito" w:eastAsia="Times New Roman" w:hAnsi="Nunito" w:cs="Times New Roman"/>
          <w:b/>
          <w:bCs/>
          <w:noProof/>
          <w:sz w:val="24"/>
          <w:szCs w:val="24"/>
          <w:lang w:eastAsia="fr-SN"/>
        </w:rPr>
        <w:drawing>
          <wp:anchor distT="0" distB="0" distL="114300" distR="114300" simplePos="0" relativeHeight="251659264" behindDoc="0" locked="0" layoutInCell="1" allowOverlap="1" wp14:anchorId="0B6B7703" wp14:editId="00A7A403">
            <wp:simplePos x="0" y="0"/>
            <wp:positionH relativeFrom="column">
              <wp:posOffset>1310005</wp:posOffset>
            </wp:positionH>
            <wp:positionV relativeFrom="paragraph">
              <wp:posOffset>210185</wp:posOffset>
            </wp:positionV>
            <wp:extent cx="3133725" cy="266700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AF9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br/>
      </w:r>
      <w:r w:rsidR="00D02AF9" w:rsidRPr="00D02AF9">
        <w:rPr>
          <w:rFonts w:ascii="MathJax_Math-italic" w:eastAsia="Times New Roman" w:hAnsi="MathJax_Math-italic" w:cs="Times New Roman"/>
          <w:b/>
          <w:bCs/>
          <w:sz w:val="33"/>
          <w:szCs w:val="36"/>
          <w:bdr w:val="none" w:sz="0" w:space="0" w:color="auto" w:frame="1"/>
          <w:lang w:eastAsia="fr-SN"/>
        </w:rPr>
        <w:t>A</w:t>
      </w:r>
      <w:r w:rsidR="00D02AF9" w:rsidRPr="00D02AF9">
        <w:rPr>
          <w:rFonts w:ascii="MathJax_Main" w:eastAsia="Times New Roman" w:hAnsi="MathJax_Main" w:cs="Times New Roman"/>
          <w:sz w:val="27"/>
          <w:szCs w:val="27"/>
          <w:bdr w:val="none" w:sz="0" w:space="0" w:color="auto" w:frame="1"/>
          <w:lang w:eastAsia="fr-SN"/>
        </w:rPr>
        <w:t>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c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0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-f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)dx</m:t>
            </m:r>
          </m:e>
        </m:nary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Ua</m:t>
        </m:r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+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(f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-0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)dx</m:t>
            </m:r>
          </m:e>
        </m:nary>
        <m: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 xml:space="preserve"> Ua</m:t>
        </m:r>
      </m:oMath>
    </w:p>
    <w:p w14:paraId="040975F4" w14:textId="1290A1EA" w:rsidR="00D83B4E" w:rsidRPr="00D02AF9" w:rsidRDefault="00D83B4E" w:rsidP="00D02AF9">
      <w:pPr>
        <w:pBdr>
          <w:left w:val="single" w:sz="12" w:space="8" w:color="5BC0DE"/>
        </w:pBdr>
        <w:spacing w:before="300" w:beforeAutospacing="1" w:after="150" w:afterAutospacing="1" w:line="240" w:lineRule="auto"/>
        <w:outlineLvl w:val="3"/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</w:pPr>
      <w:r w:rsidRPr="00D02AF9">
        <w:rPr>
          <w:rFonts w:ascii="Nunito" w:eastAsia="Times New Roman" w:hAnsi="Nunito" w:cs="Times New Roman"/>
          <w:b/>
          <w:bCs/>
          <w:color w:val="5BC0DE"/>
          <w:sz w:val="24"/>
          <w:szCs w:val="24"/>
          <w:lang w:eastAsia="fr-SN"/>
        </w:rPr>
        <w:t>2.  Calcul de volume</w:t>
      </w:r>
    </w:p>
    <w:p w14:paraId="79FECE1B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Théorème1</w:t>
      </w:r>
    </w:p>
    <w:p w14:paraId="3F35D20D" w14:textId="3506371B" w:rsidR="00D83B4E" w:rsidRPr="00D83B4E" w:rsidRDefault="00D83B4E" w:rsidP="00D02AF9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f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une fonction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 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 sa </w:t>
      </w:r>
      <w:r w:rsidR="00D02AF9" w:rsidRPr="00D83B4E">
        <w:rPr>
          <w:rFonts w:ascii="Nunito" w:eastAsia="Times New Roman" w:hAnsi="Nunito" w:cs="Times New Roman"/>
          <w:sz w:val="24"/>
          <w:szCs w:val="24"/>
          <w:lang w:eastAsia="fr-SN"/>
        </w:rPr>
        <w:t>courbe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représentative dans un repère orthogonal. Lorsqu'on fait tourner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="00D02AF9"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autour de l'axe des abscisses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(OX)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="00D02AF9"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forme un solide de volume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(π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[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eastAsia="fr-S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dx</m:t>
            </m:r>
          </m:e>
        </m:nary>
      </m:oMath>
      <w:r w:rsidRPr="00D83B4E">
        <w:rPr>
          <w:rFonts w:ascii="MathJax_Main-bold" w:eastAsia="Times New Roman" w:hAnsi="MathJax_Main-bold" w:cs="Times New Roman"/>
          <w:sz w:val="27"/>
          <w:szCs w:val="27"/>
          <w:bdr w:val="none" w:sz="0" w:space="0" w:color="auto" w:frame="1"/>
          <w:lang w:eastAsia="fr-SN"/>
        </w:rPr>
        <w:t>).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u.v</m:t>
        </m:r>
      </m:oMath>
    </w:p>
    <w:p w14:paraId="0EC81A76" w14:textId="77777777" w:rsidR="00D83B4E" w:rsidRPr="00D83B4E" w:rsidRDefault="00D83B4E" w:rsidP="00D83B4E">
      <w:pPr>
        <w:spacing w:after="0" w:line="240" w:lineRule="auto"/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b/>
          <w:bCs/>
          <w:sz w:val="24"/>
          <w:szCs w:val="24"/>
          <w:lang w:eastAsia="fr-SN"/>
        </w:rPr>
        <w:t>Théorème2</w:t>
      </w:r>
    </w:p>
    <w:p w14:paraId="2DABDD43" w14:textId="18ADD1CF" w:rsidR="00D83B4E" w:rsidRPr="00D83B4E" w:rsidRDefault="00D83B4E" w:rsidP="001361A9">
      <w:pPr>
        <w:spacing w:after="0" w:line="240" w:lineRule="auto"/>
        <w:ind w:left="930" w:right="30"/>
        <w:rPr>
          <w:rFonts w:ascii="Nunito" w:eastAsia="Times New Roman" w:hAnsi="Nunito" w:cs="Times New Roman"/>
          <w:sz w:val="24"/>
          <w:szCs w:val="24"/>
          <w:lang w:eastAsia="fr-SN"/>
        </w:rPr>
      </w:pP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Si </w:t>
      </w:r>
      <w:r w:rsidRPr="00D83B4E">
        <w:rPr>
          <w:rFonts w:ascii="MathJax_Math-italic" w:eastAsia="Times New Roman" w:hAnsi="MathJax_Math-italic" w:cs="Times New Roman"/>
          <w:sz w:val="27"/>
          <w:szCs w:val="27"/>
          <w:bdr w:val="none" w:sz="0" w:space="0" w:color="auto" w:frame="1"/>
          <w:lang w:eastAsia="fr-SN"/>
        </w:rPr>
        <w:t>f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est une fonction continue sur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[a;b]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et si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="001361A9" w:rsidRPr="00D83B4E">
        <w:rPr>
          <w:rFonts w:ascii="Nunito" w:eastAsia="Times New Roman" w:hAnsi="Nunito" w:cs="Times New Roman"/>
          <w:sz w:val="24"/>
          <w:szCs w:val="24"/>
          <w:lang w:eastAsia="fr-SN"/>
        </w:rPr>
        <w:t> 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 sa </w:t>
      </w:r>
      <w:r w:rsidR="001361A9" w:rsidRPr="00D83B4E">
        <w:rPr>
          <w:rFonts w:ascii="Nunito" w:eastAsia="Times New Roman" w:hAnsi="Nunito" w:cs="Times New Roman"/>
          <w:sz w:val="24"/>
          <w:szCs w:val="24"/>
          <w:lang w:eastAsia="fr-SN"/>
        </w:rPr>
        <w:t>courbe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 xml:space="preserve"> représentative dans un repère orthogonal. Lorsqu'on fait tourner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="001361A9" w:rsidRPr="00D83B4E">
        <w:rPr>
          <w:rFonts w:ascii="Nunito" w:eastAsia="Times New Roman" w:hAnsi="Nunito" w:cs="Times New Roman"/>
          <w:sz w:val="24"/>
          <w:szCs w:val="24"/>
          <w:lang w:eastAsia="fr-SN"/>
        </w:rPr>
        <w:t>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autour de l'axe des ordonnées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(OY)</m:t>
        </m:r>
      </m:oMath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alors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(C)</m:t>
        </m:r>
      </m:oMath>
      <w:r w:rsidR="001361A9" w:rsidRPr="00D83B4E">
        <w:rPr>
          <w:rFonts w:ascii="Nunito" w:eastAsia="Times New Roman" w:hAnsi="Nunito" w:cs="Times New Roman"/>
          <w:sz w:val="24"/>
          <w:szCs w:val="24"/>
          <w:lang w:eastAsia="fr-SN"/>
        </w:rPr>
        <w:t>  </w:t>
      </w:r>
      <w:r w:rsidRPr="00D83B4E">
        <w:rPr>
          <w:rFonts w:ascii="Nunito" w:eastAsia="Times New Roman" w:hAnsi="Nunito" w:cs="Times New Roman"/>
          <w:sz w:val="24"/>
          <w:szCs w:val="24"/>
          <w:lang w:eastAsia="fr-SN"/>
        </w:rPr>
        <w:t> forme un solide de volume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(π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bCs/>
                <w:i/>
                <w:sz w:val="32"/>
                <w:szCs w:val="32"/>
                <w:lang w:eastAsia="fr-SN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f(a)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f(b)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  <w:lang w:eastAsia="fr-SN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b/>
                    <w:iCs/>
                    <w:sz w:val="32"/>
                    <w:szCs w:val="32"/>
                    <w:lang w:eastAsia="fr-SN"/>
                  </w:rPr>
                  <w:sym w:font="Symbol" w:char="F0F7"/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32"/>
                    <w:szCs w:val="32"/>
                    <w:lang w:eastAsia="fr-S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eastAsia="fr-SN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 w:cs="Times New Roman"/>
                <w:b/>
                <w:iCs/>
                <w:sz w:val="32"/>
                <w:szCs w:val="32"/>
                <w:lang w:eastAsia="fr-SN"/>
              </w:rPr>
              <w:sym w:font="Symbol" w:char="F0F7"/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fr-SN"/>
              </w:rPr>
              <m:t>dx</m:t>
            </m:r>
          </m:e>
        </m:nary>
      </m:oMath>
      <w:r w:rsidR="001361A9" w:rsidRPr="00D83B4E">
        <w:rPr>
          <w:rFonts w:ascii="MathJax_Main-bold" w:eastAsia="Times New Roman" w:hAnsi="MathJax_Main-bold" w:cs="Times New Roman"/>
          <w:sz w:val="27"/>
          <w:szCs w:val="27"/>
          <w:bdr w:val="none" w:sz="0" w:space="0" w:color="auto" w:frame="1"/>
          <w:lang w:eastAsia="fr-SN"/>
        </w:rPr>
        <w:t>).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7"/>
            <w:szCs w:val="27"/>
            <w:bdr w:val="none" w:sz="0" w:space="0" w:color="auto" w:frame="1"/>
            <w:lang w:eastAsia="fr-SN"/>
          </w:rPr>
          <m:t>u.v</m:t>
        </m:r>
      </m:oMath>
    </w:p>
    <w:p w14:paraId="0627B28E" w14:textId="77777777" w:rsidR="00363599" w:rsidRDefault="00363599"/>
    <w:sectPr w:rsidR="0036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-bol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Jax_A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C6D"/>
    <w:multiLevelType w:val="multilevel"/>
    <w:tmpl w:val="CE5C3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D77BC"/>
    <w:multiLevelType w:val="multilevel"/>
    <w:tmpl w:val="5F9E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600E"/>
    <w:multiLevelType w:val="multilevel"/>
    <w:tmpl w:val="9176D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662117">
    <w:abstractNumId w:val="2"/>
  </w:num>
  <w:num w:numId="2" w16cid:durableId="627972047">
    <w:abstractNumId w:val="1"/>
  </w:num>
  <w:num w:numId="3" w16cid:durableId="6833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4E"/>
    <w:rsid w:val="000A2685"/>
    <w:rsid w:val="00102958"/>
    <w:rsid w:val="001361A9"/>
    <w:rsid w:val="002855DB"/>
    <w:rsid w:val="00363599"/>
    <w:rsid w:val="004619A3"/>
    <w:rsid w:val="004C166B"/>
    <w:rsid w:val="00505901"/>
    <w:rsid w:val="008201B1"/>
    <w:rsid w:val="00D02AF9"/>
    <w:rsid w:val="00D2365D"/>
    <w:rsid w:val="00D83B4E"/>
    <w:rsid w:val="00D91CAF"/>
    <w:rsid w:val="00E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EA7"/>
  <w15:chartTrackingRefBased/>
  <w15:docId w15:val="{A62BD5E6-0650-4FA9-AB22-7FCBB2AF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F9"/>
  </w:style>
  <w:style w:type="paragraph" w:styleId="Titre2">
    <w:name w:val="heading 2"/>
    <w:basedOn w:val="Normal"/>
    <w:link w:val="Titre2Car"/>
    <w:uiPriority w:val="9"/>
    <w:qFormat/>
    <w:rsid w:val="00D83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SN"/>
    </w:rPr>
  </w:style>
  <w:style w:type="paragraph" w:styleId="Titre3">
    <w:name w:val="heading 3"/>
    <w:basedOn w:val="Normal"/>
    <w:link w:val="Titre3Car"/>
    <w:uiPriority w:val="9"/>
    <w:qFormat/>
    <w:rsid w:val="00D8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SN"/>
    </w:rPr>
  </w:style>
  <w:style w:type="paragraph" w:styleId="Titre4">
    <w:name w:val="heading 4"/>
    <w:basedOn w:val="Normal"/>
    <w:link w:val="Titre4Car"/>
    <w:uiPriority w:val="9"/>
    <w:qFormat/>
    <w:rsid w:val="00D8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S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3B4E"/>
    <w:rPr>
      <w:rFonts w:ascii="Times New Roman" w:eastAsia="Times New Roman" w:hAnsi="Times New Roman" w:cs="Times New Roman"/>
      <w:b/>
      <w:bCs/>
      <w:sz w:val="36"/>
      <w:szCs w:val="36"/>
      <w:lang w:eastAsia="fr-SN"/>
    </w:rPr>
  </w:style>
  <w:style w:type="character" w:customStyle="1" w:styleId="Titre3Car">
    <w:name w:val="Titre 3 Car"/>
    <w:basedOn w:val="Policepardfaut"/>
    <w:link w:val="Titre3"/>
    <w:uiPriority w:val="9"/>
    <w:rsid w:val="00D83B4E"/>
    <w:rPr>
      <w:rFonts w:ascii="Times New Roman" w:eastAsia="Times New Roman" w:hAnsi="Times New Roman" w:cs="Times New Roman"/>
      <w:b/>
      <w:bCs/>
      <w:sz w:val="27"/>
      <w:szCs w:val="27"/>
      <w:lang w:eastAsia="fr-SN"/>
    </w:rPr>
  </w:style>
  <w:style w:type="character" w:customStyle="1" w:styleId="Titre4Car">
    <w:name w:val="Titre 4 Car"/>
    <w:basedOn w:val="Policepardfaut"/>
    <w:link w:val="Titre4"/>
    <w:uiPriority w:val="9"/>
    <w:rsid w:val="00D83B4E"/>
    <w:rPr>
      <w:rFonts w:ascii="Times New Roman" w:eastAsia="Times New Roman" w:hAnsi="Times New Roman" w:cs="Times New Roman"/>
      <w:b/>
      <w:bCs/>
      <w:sz w:val="24"/>
      <w:szCs w:val="24"/>
      <w:lang w:eastAsia="fr-SN"/>
    </w:rPr>
  </w:style>
  <w:style w:type="paragraph" w:customStyle="1" w:styleId="msonormal0">
    <w:name w:val="msonormal"/>
    <w:basedOn w:val="Normal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paragraph" w:styleId="NormalWeb">
    <w:name w:val="Normal (Web)"/>
    <w:basedOn w:val="Normal"/>
    <w:uiPriority w:val="99"/>
    <w:semiHidden/>
    <w:unhideWhenUsed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character" w:styleId="lev">
    <w:name w:val="Strong"/>
    <w:basedOn w:val="Policepardfaut"/>
    <w:uiPriority w:val="22"/>
    <w:qFormat/>
    <w:rsid w:val="00D83B4E"/>
    <w:rPr>
      <w:b/>
      <w:bCs/>
    </w:rPr>
  </w:style>
  <w:style w:type="character" w:customStyle="1" w:styleId="mathjaxpreview">
    <w:name w:val="mathjax_preview"/>
    <w:basedOn w:val="Policepardfaut"/>
    <w:rsid w:val="00D83B4E"/>
  </w:style>
  <w:style w:type="character" w:customStyle="1" w:styleId="mathjax">
    <w:name w:val="mathjax"/>
    <w:basedOn w:val="Policepardfaut"/>
    <w:rsid w:val="00D83B4E"/>
  </w:style>
  <w:style w:type="character" w:customStyle="1" w:styleId="math">
    <w:name w:val="math"/>
    <w:basedOn w:val="Policepardfaut"/>
    <w:rsid w:val="00D83B4E"/>
  </w:style>
  <w:style w:type="character" w:customStyle="1" w:styleId="mrow">
    <w:name w:val="mrow"/>
    <w:basedOn w:val="Policepardfaut"/>
    <w:rsid w:val="00D83B4E"/>
  </w:style>
  <w:style w:type="character" w:customStyle="1" w:styleId="mi">
    <w:name w:val="mi"/>
    <w:basedOn w:val="Policepardfaut"/>
    <w:rsid w:val="00D83B4E"/>
  </w:style>
  <w:style w:type="character" w:customStyle="1" w:styleId="msubsup">
    <w:name w:val="msubsup"/>
    <w:basedOn w:val="Policepardfaut"/>
    <w:rsid w:val="00D83B4E"/>
  </w:style>
  <w:style w:type="character" w:customStyle="1" w:styleId="mo">
    <w:name w:val="mo"/>
    <w:basedOn w:val="Policepardfaut"/>
    <w:rsid w:val="00D83B4E"/>
  </w:style>
  <w:style w:type="character" w:customStyle="1" w:styleId="mspace">
    <w:name w:val="mspace"/>
    <w:basedOn w:val="Policepardfaut"/>
    <w:rsid w:val="00D83B4E"/>
  </w:style>
  <w:style w:type="character" w:customStyle="1" w:styleId="texatom">
    <w:name w:val="texatom"/>
    <w:basedOn w:val="Policepardfaut"/>
    <w:rsid w:val="00D83B4E"/>
  </w:style>
  <w:style w:type="paragraph" w:customStyle="1" w:styleId="dcexemplecontent">
    <w:name w:val="dc_exemple_content"/>
    <w:basedOn w:val="Normal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character" w:customStyle="1" w:styleId="mn">
    <w:name w:val="mn"/>
    <w:basedOn w:val="Policepardfaut"/>
    <w:rsid w:val="00D83B4E"/>
  </w:style>
  <w:style w:type="character" w:customStyle="1" w:styleId="msup">
    <w:name w:val="msup"/>
    <w:basedOn w:val="Policepardfaut"/>
    <w:rsid w:val="00D83B4E"/>
  </w:style>
  <w:style w:type="paragraph" w:customStyle="1" w:styleId="dcdefinitioncontent">
    <w:name w:val="dc_definition_content"/>
    <w:basedOn w:val="Normal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paragraph" w:customStyle="1" w:styleId="dcproprietecontent">
    <w:name w:val="dc_propriete_content"/>
    <w:basedOn w:val="Normal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character" w:customStyle="1" w:styleId="mstyle">
    <w:name w:val="mstyle"/>
    <w:basedOn w:val="Policepardfaut"/>
    <w:rsid w:val="00D83B4E"/>
  </w:style>
  <w:style w:type="character" w:customStyle="1" w:styleId="mfrac">
    <w:name w:val="mfrac"/>
    <w:basedOn w:val="Policepardfaut"/>
    <w:rsid w:val="00D83B4E"/>
  </w:style>
  <w:style w:type="character" w:customStyle="1" w:styleId="msqrt">
    <w:name w:val="msqrt"/>
    <w:basedOn w:val="Policepardfaut"/>
    <w:rsid w:val="00D83B4E"/>
  </w:style>
  <w:style w:type="paragraph" w:customStyle="1" w:styleId="dctheoremecontent">
    <w:name w:val="dc_theoreme_content"/>
    <w:basedOn w:val="Normal"/>
    <w:rsid w:val="00D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SN"/>
    </w:rPr>
  </w:style>
  <w:style w:type="character" w:customStyle="1" w:styleId="mtext">
    <w:name w:val="mtext"/>
    <w:basedOn w:val="Policepardfaut"/>
    <w:rsid w:val="00D83B4E"/>
  </w:style>
  <w:style w:type="character" w:styleId="Textedelespacerserv">
    <w:name w:val="Placeholder Text"/>
    <w:basedOn w:val="Policepardfaut"/>
    <w:uiPriority w:val="99"/>
    <w:semiHidden/>
    <w:rsid w:val="00D83B4E"/>
    <w:rPr>
      <w:color w:val="808080"/>
    </w:rPr>
  </w:style>
  <w:style w:type="paragraph" w:styleId="Paragraphedeliste">
    <w:name w:val="List Paragraph"/>
    <w:basedOn w:val="Normal"/>
    <w:uiPriority w:val="34"/>
    <w:qFormat/>
    <w:rsid w:val="0050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189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27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45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5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31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74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579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711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6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4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577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6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89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6AC1-A82E-41B5-A418-20EA510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958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    I.  Introduction</vt:lpstr>
      <vt:lpstr>    II.  Primitive d'une fonction</vt:lpstr>
      <vt:lpstr>        A.  Notion</vt:lpstr>
      <vt:lpstr>        B.  Définition</vt:lpstr>
      <vt:lpstr>        C.  Propriétés</vt:lpstr>
      <vt:lpstr>        D.  Primitives de fonction</vt:lpstr>
      <vt:lpstr>    III.  Calcul intégral</vt:lpstr>
      <vt:lpstr>        A.  Intégral d'une fonction continue sur un intervalle</vt:lpstr>
      <vt:lpstr>        B.  Technique de calcul des intégrales</vt:lpstr>
      <vt:lpstr>        C.  Application du calcul intégral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Aarif Mohamed Konnon TIAMA</dc:creator>
  <cp:keywords/>
  <dc:description/>
  <cp:lastModifiedBy>Aarif Mohamed Konnon TIAMA</cp:lastModifiedBy>
  <cp:revision>2</cp:revision>
  <dcterms:created xsi:type="dcterms:W3CDTF">2023-02-16T17:59:00Z</dcterms:created>
  <dcterms:modified xsi:type="dcterms:W3CDTF">2023-02-16T17:59:00Z</dcterms:modified>
</cp:coreProperties>
</file>